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13B1" w14:textId="77777777" w:rsidR="005A500F" w:rsidRPr="005A500F" w:rsidRDefault="005A500F" w:rsidP="005A500F">
      <w:pPr>
        <w:shd w:val="clear" w:color="auto" w:fill="FFFFFF"/>
        <w:spacing w:after="300" w:line="288" w:lineRule="atLeast"/>
        <w:outlineLvl w:val="1"/>
        <w:rPr>
          <w:rFonts w:ascii="Segoe UI" w:eastAsia="Times New Roman" w:hAnsi="Segoe UI" w:cs="Segoe UI"/>
          <w:color w:val="3F3F3F"/>
          <w:sz w:val="48"/>
          <w:szCs w:val="48"/>
          <w:lang w:eastAsia="en-GB"/>
        </w:rPr>
      </w:pPr>
      <w:r w:rsidRPr="005A500F">
        <w:rPr>
          <w:rFonts w:ascii="Segoe UI" w:eastAsia="Times New Roman" w:hAnsi="Segoe UI" w:cs="Segoe UI"/>
          <w:color w:val="3F3F3F"/>
          <w:sz w:val="48"/>
          <w:szCs w:val="48"/>
          <w:lang w:eastAsia="en-GB"/>
        </w:rPr>
        <w:t>Summary</w:t>
      </w:r>
    </w:p>
    <w:p w14:paraId="343B4412" w14:textId="77777777" w:rsidR="005A500F" w:rsidRPr="005A500F" w:rsidRDefault="005A500F" w:rsidP="005A500F">
      <w:pPr>
        <w:shd w:val="clear" w:color="auto" w:fill="EFEEED"/>
        <w:spacing w:after="0" w:line="420" w:lineRule="atLeast"/>
        <w:rPr>
          <w:rFonts w:ascii="Segoe UI" w:eastAsia="Times New Roman" w:hAnsi="Segoe UI" w:cs="Segoe UI"/>
          <w:color w:val="001A36"/>
          <w:sz w:val="27"/>
          <w:szCs w:val="27"/>
          <w:lang w:eastAsia="en-GB"/>
        </w:rPr>
      </w:pPr>
      <w:r w:rsidRPr="005A500F">
        <w:rPr>
          <w:rFonts w:ascii="Segoe UI" w:eastAsia="Times New Roman" w:hAnsi="Segoe UI" w:cs="Segoe UI"/>
          <w:color w:val="001A36"/>
          <w:sz w:val="27"/>
          <w:szCs w:val="27"/>
          <w:lang w:eastAsia="en-GB"/>
        </w:rPr>
        <w:t>‘</w:t>
      </w:r>
      <w:r w:rsidRPr="005A500F">
        <w:rPr>
          <w:rFonts w:ascii="Segoe UI" w:eastAsia="Times New Roman" w:hAnsi="Segoe UI" w:cs="Segoe UI"/>
          <w:i/>
          <w:iCs/>
          <w:color w:val="001A36"/>
          <w:sz w:val="27"/>
          <w:szCs w:val="27"/>
          <w:lang w:eastAsia="en-GB"/>
        </w:rPr>
        <w:t>If</w:t>
      </w:r>
      <w:proofErr w:type="gramStart"/>
      <w:r w:rsidRPr="005A500F">
        <w:rPr>
          <w:rFonts w:ascii="Segoe UI" w:eastAsia="Times New Roman" w:hAnsi="Segoe UI" w:cs="Segoe UI"/>
          <w:i/>
          <w:iCs/>
          <w:color w:val="001A36"/>
          <w:sz w:val="27"/>
          <w:szCs w:val="27"/>
          <w:lang w:eastAsia="en-GB"/>
        </w:rPr>
        <w:t>—‘</w:t>
      </w:r>
      <w:r w:rsidRPr="005A500F">
        <w:rPr>
          <w:rFonts w:ascii="Segoe UI" w:eastAsia="Times New Roman" w:hAnsi="Segoe UI" w:cs="Segoe UI"/>
          <w:color w:val="001A36"/>
          <w:sz w:val="27"/>
          <w:szCs w:val="27"/>
          <w:lang w:eastAsia="en-GB"/>
        </w:rPr>
        <w:t> is</w:t>
      </w:r>
      <w:proofErr w:type="gramEnd"/>
      <w:r w:rsidRPr="005A500F">
        <w:rPr>
          <w:rFonts w:ascii="Segoe UI" w:eastAsia="Times New Roman" w:hAnsi="Segoe UI" w:cs="Segoe UI"/>
          <w:color w:val="001A36"/>
          <w:sz w:val="27"/>
          <w:szCs w:val="27"/>
          <w:lang w:eastAsia="en-GB"/>
        </w:rPr>
        <w:t xml:space="preserve"> an inspirational poem that provides advice on how one should live one’s life. The poem takes the reader through various ways in which the reader can rise above adversity that will almost certainly be thrown one’s way at some point.</w:t>
      </w:r>
    </w:p>
    <w:p w14:paraId="50596EB7" w14:textId="1DE76081" w:rsidR="00F53F0B" w:rsidRDefault="00F53F0B"/>
    <w:p w14:paraId="506DE92A" w14:textId="0BEC8D8A" w:rsidR="005A500F" w:rsidRDefault="005A500F">
      <w:pPr>
        <w:rPr>
          <w:rFonts w:ascii="Segoe UI" w:hAnsi="Segoe UI" w:cs="Segoe UI"/>
          <w:color w:val="161616"/>
          <w:sz w:val="27"/>
          <w:szCs w:val="27"/>
          <w:shd w:val="clear" w:color="auto" w:fill="FFFFFF"/>
        </w:rPr>
      </w:pPr>
      <w:r>
        <w:rPr>
          <w:rFonts w:ascii="Segoe UI" w:hAnsi="Segoe UI" w:cs="Segoe UI"/>
          <w:color w:val="161616"/>
          <w:sz w:val="27"/>
          <w:szCs w:val="27"/>
          <w:shd w:val="clear" w:color="auto" w:fill="FFFFFF"/>
        </w:rPr>
        <w:t>Throughout the poem, the </w:t>
      </w:r>
      <w:hyperlink r:id="rId7" w:history="1">
        <w:r>
          <w:rPr>
            <w:rStyle w:val="Hyperlink"/>
            <w:rFonts w:ascii="Segoe UI" w:hAnsi="Segoe UI" w:cs="Segoe UI"/>
            <w:color w:val="039AE5"/>
            <w:sz w:val="27"/>
            <w:szCs w:val="27"/>
            <w:shd w:val="clear" w:color="auto" w:fill="FFFFFF"/>
          </w:rPr>
          <w:t>speaker</w:t>
        </w:r>
      </w:hyperlink>
      <w:r>
        <w:rPr>
          <w:rFonts w:ascii="Segoe UI" w:hAnsi="Segoe UI" w:cs="Segoe UI"/>
          <w:color w:val="161616"/>
          <w:sz w:val="27"/>
          <w:szCs w:val="27"/>
          <w:shd w:val="clear" w:color="auto" w:fill="FFFFFF"/>
        </w:rPr>
        <w:t> gives the reader multiple scenarios, both positive and negative, along with a glimpse into how one should conduct oneself. The poem has an almost mathematical proof about it with its if-then scenario. Kipling leaves the “then” until the final two lines, revealing to the reader that if he or she is able to do all that was just mentioned, he or she will not only have the world at his or her fingertips, but he or she will also be a “Man.”</w:t>
      </w:r>
    </w:p>
    <w:p w14:paraId="7AE0BF4A" w14:textId="77777777" w:rsidR="005A500F" w:rsidRDefault="005A500F" w:rsidP="005A500F">
      <w:pPr>
        <w:pStyle w:val="Heading2"/>
        <w:shd w:val="clear" w:color="auto" w:fill="FFFFFF"/>
        <w:spacing w:before="0" w:beforeAutospacing="0" w:after="300" w:afterAutospacing="0" w:line="288" w:lineRule="atLeast"/>
        <w:rPr>
          <w:rFonts w:ascii="Segoe UI" w:hAnsi="Segoe UI" w:cs="Segoe UI"/>
          <w:b w:val="0"/>
          <w:bCs w:val="0"/>
          <w:color w:val="3F3F3F"/>
          <w:sz w:val="48"/>
          <w:szCs w:val="48"/>
        </w:rPr>
      </w:pPr>
      <w:r>
        <w:rPr>
          <w:rFonts w:ascii="Segoe UI" w:hAnsi="Segoe UI" w:cs="Segoe UI"/>
          <w:b w:val="0"/>
          <w:bCs w:val="0"/>
          <w:color w:val="3F3F3F"/>
          <w:sz w:val="48"/>
          <w:szCs w:val="48"/>
        </w:rPr>
        <w:t>Themes</w:t>
      </w:r>
    </w:p>
    <w:p w14:paraId="1B1763D6"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In </w:t>
      </w:r>
      <w:r>
        <w:rPr>
          <w:rStyle w:val="Emphasis"/>
          <w:rFonts w:ascii="Segoe UI" w:hAnsi="Segoe UI" w:cs="Segoe UI"/>
          <w:color w:val="161616"/>
          <w:sz w:val="27"/>
          <w:szCs w:val="27"/>
        </w:rPr>
        <w:t>‘If—,’ </w:t>
      </w:r>
      <w:r>
        <w:rPr>
          <w:rFonts w:ascii="Segoe UI" w:hAnsi="Segoe UI" w:cs="Segoe UI"/>
          <w:color w:val="161616"/>
          <w:sz w:val="27"/>
          <w:szCs w:val="27"/>
        </w:rPr>
        <w:t>Kipling engages with themes of masculinity and success/defeat. The first of these is incredibly central to the poem. From the speaker’s </w:t>
      </w:r>
      <w:hyperlink r:id="rId8" w:history="1">
        <w:r>
          <w:rPr>
            <w:rStyle w:val="Hyperlink"/>
            <w:rFonts w:ascii="Segoe UI" w:eastAsiaTheme="majorEastAsia" w:hAnsi="Segoe UI" w:cs="Segoe UI"/>
            <w:color w:val="039AE5"/>
            <w:sz w:val="27"/>
            <w:szCs w:val="27"/>
          </w:rPr>
          <w:t>point of view</w:t>
        </w:r>
      </w:hyperlink>
      <w:r>
        <w:rPr>
          <w:rFonts w:ascii="Segoe UI" w:hAnsi="Segoe UI" w:cs="Segoe UI"/>
          <w:color w:val="161616"/>
          <w:sz w:val="27"/>
          <w:szCs w:val="27"/>
        </w:rPr>
        <w:t xml:space="preserve">, there are very specific things the young listener </w:t>
      </w:r>
      <w:proofErr w:type="gramStart"/>
      <w:r>
        <w:rPr>
          <w:rFonts w:ascii="Segoe UI" w:hAnsi="Segoe UI" w:cs="Segoe UI"/>
          <w:color w:val="161616"/>
          <w:sz w:val="27"/>
          <w:szCs w:val="27"/>
        </w:rPr>
        <w:t>has to</w:t>
      </w:r>
      <w:proofErr w:type="gramEnd"/>
      <w:r>
        <w:rPr>
          <w:rFonts w:ascii="Segoe UI" w:hAnsi="Segoe UI" w:cs="Segoe UI"/>
          <w:color w:val="161616"/>
          <w:sz w:val="27"/>
          <w:szCs w:val="27"/>
        </w:rPr>
        <w:t xml:space="preserve"> do to become a man. The speaker celebrates attributes that are traditionally masculine, like strength, while also, in a contemporary </w:t>
      </w:r>
      <w:hyperlink r:id="rId9" w:history="1">
        <w:r>
          <w:rPr>
            <w:rStyle w:val="Hyperlink"/>
            <w:rFonts w:ascii="Segoe UI" w:eastAsiaTheme="majorEastAsia" w:hAnsi="Segoe UI" w:cs="Segoe UI"/>
            <w:color w:val="039AE5"/>
            <w:sz w:val="27"/>
            <w:szCs w:val="27"/>
          </w:rPr>
          <w:t>setting</w:t>
        </w:r>
      </w:hyperlink>
      <w:r>
        <w:rPr>
          <w:rFonts w:ascii="Segoe UI" w:hAnsi="Segoe UI" w:cs="Segoe UI"/>
          <w:color w:val="161616"/>
          <w:sz w:val="27"/>
          <w:szCs w:val="27"/>
        </w:rPr>
        <w:t xml:space="preserve">, raising questions </w:t>
      </w:r>
      <w:proofErr w:type="gramStart"/>
      <w:r>
        <w:rPr>
          <w:rFonts w:ascii="Segoe UI" w:hAnsi="Segoe UI" w:cs="Segoe UI"/>
          <w:color w:val="161616"/>
          <w:sz w:val="27"/>
          <w:szCs w:val="27"/>
        </w:rPr>
        <w:t>in regard to</w:t>
      </w:r>
      <w:proofErr w:type="gramEnd"/>
      <w:r>
        <w:rPr>
          <w:rFonts w:ascii="Segoe UI" w:hAnsi="Segoe UI" w:cs="Segoe UI"/>
          <w:color w:val="161616"/>
          <w:sz w:val="27"/>
          <w:szCs w:val="27"/>
        </w:rPr>
        <w:t xml:space="preserve"> what role women have to play in society.</w:t>
      </w:r>
    </w:p>
    <w:p w14:paraId="6B5CB338"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The “inspirational” part of this poem comes from the speaker’s motivational message for the young listener. He helps this young man try to understand what it takes to be successful in life and how to handle defeat when it occurs, which, the speaker says, it certainly will.</w:t>
      </w:r>
      <w:r>
        <w:rPr>
          <w:rFonts w:ascii="Segoe UI" w:hAnsi="Segoe UI" w:cs="Segoe UI"/>
          <w:color w:val="161616"/>
          <w:sz w:val="27"/>
          <w:szCs w:val="27"/>
        </w:rPr>
        <w:br/>
      </w:r>
    </w:p>
    <w:p w14:paraId="336336B4" w14:textId="77777777" w:rsidR="005A500F" w:rsidRDefault="005A500F" w:rsidP="005A500F">
      <w:pPr>
        <w:pStyle w:val="Heading2"/>
        <w:shd w:val="clear" w:color="auto" w:fill="FFFFFF"/>
        <w:spacing w:before="0" w:beforeAutospacing="0" w:after="300" w:afterAutospacing="0" w:line="288" w:lineRule="atLeast"/>
        <w:rPr>
          <w:rFonts w:ascii="Segoe UI" w:hAnsi="Segoe UI" w:cs="Segoe UI"/>
          <w:b w:val="0"/>
          <w:bCs w:val="0"/>
          <w:color w:val="3F3F3F"/>
          <w:sz w:val="48"/>
          <w:szCs w:val="48"/>
        </w:rPr>
      </w:pPr>
    </w:p>
    <w:p w14:paraId="429D21E0" w14:textId="77777777" w:rsidR="005A500F" w:rsidRDefault="005A500F" w:rsidP="005A500F">
      <w:pPr>
        <w:pStyle w:val="Heading2"/>
        <w:shd w:val="clear" w:color="auto" w:fill="FFFFFF"/>
        <w:spacing w:before="0" w:beforeAutospacing="0" w:after="300" w:afterAutospacing="0" w:line="288" w:lineRule="atLeast"/>
        <w:rPr>
          <w:rFonts w:ascii="Segoe UI" w:hAnsi="Segoe UI" w:cs="Segoe UI"/>
          <w:b w:val="0"/>
          <w:bCs w:val="0"/>
          <w:color w:val="3F3F3F"/>
          <w:sz w:val="48"/>
          <w:szCs w:val="48"/>
        </w:rPr>
      </w:pPr>
    </w:p>
    <w:p w14:paraId="5E5451FE" w14:textId="00366A6A" w:rsidR="005A500F" w:rsidRDefault="005A500F" w:rsidP="005A500F">
      <w:pPr>
        <w:pStyle w:val="Heading2"/>
        <w:shd w:val="clear" w:color="auto" w:fill="FFFFFF"/>
        <w:spacing w:before="0" w:beforeAutospacing="0" w:after="300" w:afterAutospacing="0" w:line="288" w:lineRule="atLeast"/>
        <w:rPr>
          <w:rFonts w:ascii="Segoe UI" w:hAnsi="Segoe UI" w:cs="Segoe UI"/>
          <w:b w:val="0"/>
          <w:bCs w:val="0"/>
          <w:color w:val="3F3F3F"/>
          <w:sz w:val="48"/>
          <w:szCs w:val="48"/>
        </w:rPr>
      </w:pPr>
      <w:r>
        <w:rPr>
          <w:rFonts w:ascii="Segoe UI" w:hAnsi="Segoe UI" w:cs="Segoe UI"/>
          <w:b w:val="0"/>
          <w:bCs w:val="0"/>
          <w:color w:val="3F3F3F"/>
          <w:sz w:val="48"/>
          <w:szCs w:val="48"/>
        </w:rPr>
        <w:lastRenderedPageBreak/>
        <w:t>Structure and Form</w:t>
      </w:r>
    </w:p>
    <w:p w14:paraId="0EE0D78B"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Rudyard Kipling separates his poem into four </w:t>
      </w:r>
      <w:hyperlink r:id="rId10" w:history="1">
        <w:r>
          <w:rPr>
            <w:rStyle w:val="Hyperlink"/>
            <w:rFonts w:ascii="Segoe UI" w:hAnsi="Segoe UI" w:cs="Segoe UI"/>
            <w:color w:val="039AE5"/>
            <w:sz w:val="27"/>
            <w:szCs w:val="27"/>
            <w:u w:val="none"/>
          </w:rPr>
          <w:t>stanzas</w:t>
        </w:r>
      </w:hyperlink>
      <w:r>
        <w:rPr>
          <w:rFonts w:ascii="Segoe UI" w:hAnsi="Segoe UI" w:cs="Segoe UI"/>
          <w:color w:val="161616"/>
          <w:sz w:val="27"/>
          <w:szCs w:val="27"/>
        </w:rPr>
        <w:t> of equal length, all of which contain eight lines. Each stanza has a set </w:t>
      </w:r>
      <w:hyperlink r:id="rId11" w:history="1">
        <w:r>
          <w:rPr>
            <w:rStyle w:val="Hyperlink"/>
            <w:rFonts w:ascii="Segoe UI" w:hAnsi="Segoe UI" w:cs="Segoe UI"/>
            <w:color w:val="039AE5"/>
            <w:sz w:val="27"/>
            <w:szCs w:val="27"/>
            <w:u w:val="none"/>
          </w:rPr>
          <w:t>rhyme scheme</w:t>
        </w:r>
      </w:hyperlink>
      <w:r>
        <w:rPr>
          <w:rFonts w:ascii="Segoe UI" w:hAnsi="Segoe UI" w:cs="Segoe UI"/>
          <w:color w:val="161616"/>
          <w:sz w:val="27"/>
          <w:szCs w:val="27"/>
        </w:rPr>
        <w:t xml:space="preserve"> of </w:t>
      </w:r>
      <w:proofErr w:type="spellStart"/>
      <w:r>
        <w:rPr>
          <w:rFonts w:ascii="Segoe UI" w:hAnsi="Segoe UI" w:cs="Segoe UI"/>
          <w:color w:val="161616"/>
          <w:sz w:val="27"/>
          <w:szCs w:val="27"/>
        </w:rPr>
        <w:t>ababcdcd</w:t>
      </w:r>
      <w:proofErr w:type="spellEnd"/>
      <w:r>
        <w:rPr>
          <w:rFonts w:ascii="Segoe UI" w:hAnsi="Segoe UI" w:cs="Segoe UI"/>
          <w:color w:val="161616"/>
          <w:sz w:val="27"/>
          <w:szCs w:val="27"/>
        </w:rPr>
        <w:t>, with the exception of the first stanza, which has the following </w:t>
      </w:r>
      <w:hyperlink r:id="rId12" w:history="1">
        <w:r>
          <w:rPr>
            <w:rStyle w:val="Hyperlink"/>
            <w:rFonts w:ascii="Segoe UI" w:hAnsi="Segoe UI" w:cs="Segoe UI"/>
            <w:color w:val="039AE5"/>
            <w:sz w:val="27"/>
            <w:szCs w:val="27"/>
            <w:u w:val="none"/>
          </w:rPr>
          <w:t>rhyme</w:t>
        </w:r>
      </w:hyperlink>
      <w:r>
        <w:rPr>
          <w:rFonts w:ascii="Segoe UI" w:hAnsi="Segoe UI" w:cs="Segoe UI"/>
          <w:color w:val="161616"/>
          <w:sz w:val="27"/>
          <w:szCs w:val="27"/>
        </w:rPr>
        <w:t xml:space="preserve"> scheme: </w:t>
      </w:r>
      <w:proofErr w:type="spellStart"/>
      <w:r>
        <w:rPr>
          <w:rFonts w:ascii="Segoe UI" w:hAnsi="Segoe UI" w:cs="Segoe UI"/>
          <w:color w:val="161616"/>
          <w:sz w:val="27"/>
          <w:szCs w:val="27"/>
        </w:rPr>
        <w:t>aaaabcbc</w:t>
      </w:r>
      <w:proofErr w:type="spellEnd"/>
      <w:r>
        <w:rPr>
          <w:rFonts w:ascii="Segoe UI" w:hAnsi="Segoe UI" w:cs="Segoe UI"/>
          <w:color w:val="161616"/>
          <w:sz w:val="27"/>
          <w:szCs w:val="27"/>
        </w:rPr>
        <w:t>.</w:t>
      </w:r>
    </w:p>
    <w:p w14:paraId="62B9ABF6" w14:textId="21295F2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In terms of </w:t>
      </w:r>
      <w:hyperlink r:id="rId13" w:history="1">
        <w:r>
          <w:rPr>
            <w:rStyle w:val="Hyperlink"/>
            <w:rFonts w:ascii="Segoe UI" w:hAnsi="Segoe UI" w:cs="Segoe UI"/>
            <w:color w:val="039AE5"/>
            <w:sz w:val="27"/>
            <w:szCs w:val="27"/>
            <w:u w:val="none"/>
          </w:rPr>
          <w:t>meter</w:t>
        </w:r>
      </w:hyperlink>
      <w:r>
        <w:rPr>
          <w:rFonts w:ascii="Segoe UI" w:hAnsi="Segoe UI" w:cs="Segoe UI"/>
          <w:color w:val="161616"/>
          <w:sz w:val="27"/>
          <w:szCs w:val="27"/>
        </w:rPr>
        <w:t>, the poem is written in </w:t>
      </w:r>
      <w:hyperlink r:id="rId14" w:history="1">
        <w:r>
          <w:rPr>
            <w:rStyle w:val="Hyperlink"/>
            <w:rFonts w:ascii="Segoe UI" w:hAnsi="Segoe UI" w:cs="Segoe UI"/>
            <w:color w:val="039AE5"/>
            <w:sz w:val="27"/>
            <w:szCs w:val="27"/>
            <w:u w:val="none"/>
          </w:rPr>
          <w:t>iambic pentameter</w:t>
        </w:r>
      </w:hyperlink>
      <w:r>
        <w:rPr>
          <w:rFonts w:ascii="Segoe UI" w:hAnsi="Segoe UI" w:cs="Segoe UI"/>
          <w:color w:val="161616"/>
          <w:sz w:val="27"/>
          <w:szCs w:val="27"/>
        </w:rPr>
        <w:t>, with five feet consisting of an unstressed and then a stressed syllable. The speaker of the poem, presumably Kipling, keeps a positive and upbeat </w:t>
      </w:r>
      <w:hyperlink r:id="rId15" w:history="1">
        <w:r>
          <w:rPr>
            <w:rStyle w:val="Hyperlink"/>
            <w:rFonts w:ascii="Segoe UI" w:hAnsi="Segoe UI" w:cs="Segoe UI"/>
            <w:color w:val="039AE5"/>
            <w:sz w:val="27"/>
            <w:szCs w:val="27"/>
            <w:u w:val="none"/>
          </w:rPr>
          <w:t>tone</w:t>
        </w:r>
      </w:hyperlink>
      <w:r>
        <w:rPr>
          <w:rFonts w:ascii="Segoe UI" w:hAnsi="Segoe UI" w:cs="Segoe UI"/>
          <w:color w:val="161616"/>
          <w:sz w:val="27"/>
          <w:szCs w:val="27"/>
        </w:rPr>
        <w:t> throughout the work, informing the reader what he or she needs to do in order to be a successful person in life.</w:t>
      </w:r>
    </w:p>
    <w:p w14:paraId="6B37C4FB"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Kipling makes this a very personal poem by his use of the pronoun “you.” In fact, one could even interpret that the poem is Kipling talking to himself or giving himself a pep talk.</w:t>
      </w:r>
      <w:r>
        <w:rPr>
          <w:rFonts w:ascii="Segoe UI" w:hAnsi="Segoe UI" w:cs="Segoe UI"/>
          <w:color w:val="161616"/>
          <w:sz w:val="27"/>
          <w:szCs w:val="27"/>
        </w:rPr>
        <w:br/>
      </w:r>
    </w:p>
    <w:p w14:paraId="558CC732" w14:textId="0CD98A05" w:rsidR="005A500F" w:rsidRDefault="005A500F" w:rsidP="005A500F">
      <w:pPr>
        <w:pStyle w:val="Heading2"/>
        <w:shd w:val="clear" w:color="auto" w:fill="FFFFFF"/>
        <w:spacing w:before="0" w:beforeAutospacing="0" w:after="300" w:afterAutospacing="0" w:line="288" w:lineRule="atLeast"/>
        <w:rPr>
          <w:rStyle w:val="Emphasis"/>
          <w:rFonts w:ascii="Segoe UI" w:hAnsi="Segoe UI" w:cs="Segoe UI"/>
          <w:b w:val="0"/>
          <w:bCs w:val="0"/>
          <w:color w:val="3F3F3F"/>
          <w:sz w:val="48"/>
          <w:szCs w:val="48"/>
        </w:rPr>
      </w:pPr>
      <w:r>
        <w:rPr>
          <w:rFonts w:ascii="Segoe UI" w:hAnsi="Segoe UI" w:cs="Segoe UI"/>
          <w:b w:val="0"/>
          <w:bCs w:val="0"/>
          <w:color w:val="3F3F3F"/>
          <w:sz w:val="48"/>
          <w:szCs w:val="48"/>
        </w:rPr>
        <w:t>Analysis of </w:t>
      </w:r>
      <w:r>
        <w:rPr>
          <w:rStyle w:val="Emphasis"/>
          <w:rFonts w:ascii="Segoe UI" w:hAnsi="Segoe UI" w:cs="Segoe UI"/>
          <w:b w:val="0"/>
          <w:bCs w:val="0"/>
          <w:color w:val="3F3F3F"/>
          <w:sz w:val="48"/>
          <w:szCs w:val="48"/>
        </w:rPr>
        <w:t>If—</w:t>
      </w:r>
    </w:p>
    <w:p w14:paraId="1BEFC20C" w14:textId="77777777" w:rsidR="005A500F" w:rsidRDefault="005A500F" w:rsidP="005A500F">
      <w:pPr>
        <w:pStyle w:val="Heading3"/>
        <w:shd w:val="clear" w:color="auto" w:fill="FFFFFF"/>
        <w:spacing w:before="0" w:after="300" w:line="288" w:lineRule="atLeast"/>
        <w:rPr>
          <w:rFonts w:ascii="Segoe UI" w:hAnsi="Segoe UI" w:cs="Segoe UI"/>
          <w:color w:val="3F3F3F"/>
          <w:sz w:val="39"/>
          <w:szCs w:val="39"/>
        </w:rPr>
      </w:pPr>
      <w:r>
        <w:rPr>
          <w:rFonts w:ascii="Segoe UI" w:hAnsi="Segoe UI" w:cs="Segoe UI"/>
          <w:b/>
          <w:bCs/>
          <w:color w:val="3F3F3F"/>
          <w:sz w:val="39"/>
          <w:szCs w:val="39"/>
        </w:rPr>
        <w:t>First Stanza</w:t>
      </w:r>
    </w:p>
    <w:p w14:paraId="57F40F6A"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The first stanza wastes no time in setting up the if-then scenario. Kipling writes, “If you can keep your head when all about you / Are losing theirs and blaming it on you…” In this first “if” scenario, Kipling reminds the reader of the importance of maintaining a level head even when those around the reader do not have one and are blaming the situation on the reader. It should be noted here that the reader soon realizes the poem is really one long sentence. The poem ends on a particularly high note, which Kipling emphasizes with his use of an exclamation point.</w:t>
      </w:r>
    </w:p>
    <w:p w14:paraId="051F717B" w14:textId="77777777" w:rsidR="005A500F" w:rsidRDefault="005A500F" w:rsidP="005A500F">
      <w:pPr>
        <w:pStyle w:val="Heading2"/>
        <w:shd w:val="clear" w:color="auto" w:fill="FFFFFF"/>
        <w:spacing w:before="0" w:beforeAutospacing="0" w:after="300" w:afterAutospacing="0" w:line="288" w:lineRule="atLeast"/>
        <w:rPr>
          <w:rFonts w:ascii="Georgia" w:hAnsi="Georgia"/>
          <w:color w:val="161616"/>
          <w:sz w:val="30"/>
          <w:szCs w:val="30"/>
          <w:shd w:val="clear" w:color="auto" w:fill="FFFFFF"/>
        </w:rPr>
      </w:pPr>
      <w:r>
        <w:rPr>
          <w:rFonts w:ascii="Segoe UI" w:hAnsi="Segoe UI" w:cs="Segoe UI"/>
          <w:color w:val="161616"/>
          <w:sz w:val="27"/>
          <w:szCs w:val="27"/>
          <w:shd w:val="clear" w:color="auto" w:fill="FFFFFF"/>
        </w:rPr>
        <w:t xml:space="preserve">The third and fourth lines present the next “if” situation. Kipling writes, “If you can trust yourself when all men doubt you, / But make </w:t>
      </w:r>
      <w:r>
        <w:rPr>
          <w:rFonts w:ascii="Segoe UI" w:hAnsi="Segoe UI" w:cs="Segoe UI"/>
          <w:color w:val="161616"/>
          <w:sz w:val="27"/>
          <w:szCs w:val="27"/>
          <w:shd w:val="clear" w:color="auto" w:fill="FFFFFF"/>
        </w:rPr>
        <w:lastRenderedPageBreak/>
        <w:t>allowance for their doubting too […]” Here, the speaker emphasizes two traits that all people must possess: self-trust and the ability to understand the thoughts and feelings of others, even if that means understanding that people will not always like or agree with you. The final four lines of the first stanza flow together nicely, almost sounding as though they are one complete thought. Kipling writes:</w:t>
      </w:r>
      <w:r w:rsidRPr="005A500F">
        <w:rPr>
          <w:rFonts w:ascii="Georgia" w:hAnsi="Georgia"/>
          <w:color w:val="161616"/>
          <w:sz w:val="30"/>
          <w:szCs w:val="30"/>
          <w:shd w:val="clear" w:color="auto" w:fill="FFFFFF"/>
        </w:rPr>
        <w:t xml:space="preserve"> </w:t>
      </w:r>
    </w:p>
    <w:p w14:paraId="1090A1A9" w14:textId="22512DBD" w:rsidR="005A500F" w:rsidRDefault="005A500F" w:rsidP="005A500F">
      <w:pPr>
        <w:pStyle w:val="Heading2"/>
        <w:shd w:val="clear" w:color="auto" w:fill="FFFFFF"/>
        <w:spacing w:before="0" w:beforeAutospacing="0" w:after="300" w:afterAutospacing="0" w:line="288" w:lineRule="atLeast"/>
        <w:rPr>
          <w:rFonts w:ascii="Georgia" w:hAnsi="Georgia"/>
          <w:color w:val="161616"/>
          <w:sz w:val="30"/>
          <w:szCs w:val="30"/>
          <w:shd w:val="clear" w:color="auto" w:fill="FFFFFF"/>
        </w:rPr>
      </w:pPr>
      <w:r>
        <w:rPr>
          <w:rFonts w:ascii="Georgia" w:hAnsi="Georgia"/>
          <w:color w:val="161616"/>
          <w:sz w:val="30"/>
          <w:szCs w:val="30"/>
          <w:shd w:val="clear" w:color="auto" w:fill="FFFFFF"/>
        </w:rPr>
        <w:t>If you can wait and not be tired by waiting,</w:t>
      </w:r>
      <w:r>
        <w:rPr>
          <w:rFonts w:ascii="Georgia" w:hAnsi="Georgia"/>
          <w:color w:val="161616"/>
          <w:sz w:val="30"/>
          <w:szCs w:val="30"/>
        </w:rPr>
        <w:br/>
      </w:r>
      <w:r>
        <w:rPr>
          <w:rFonts w:ascii="Georgia" w:hAnsi="Georgia"/>
          <w:color w:val="161616"/>
          <w:sz w:val="30"/>
          <w:szCs w:val="30"/>
          <w:shd w:val="clear" w:color="auto" w:fill="FFFFFF"/>
        </w:rPr>
        <w:t>Or being lied about, don’t deal in lies,</w:t>
      </w:r>
      <w:r>
        <w:rPr>
          <w:rFonts w:ascii="Georgia" w:hAnsi="Georgia"/>
          <w:color w:val="161616"/>
          <w:sz w:val="30"/>
          <w:szCs w:val="30"/>
        </w:rPr>
        <w:br/>
      </w:r>
      <w:r>
        <w:rPr>
          <w:rFonts w:ascii="Georgia" w:hAnsi="Georgia"/>
          <w:color w:val="161616"/>
          <w:sz w:val="30"/>
          <w:szCs w:val="30"/>
          <w:shd w:val="clear" w:color="auto" w:fill="FFFFFF"/>
        </w:rPr>
        <w:t>Or being hated, don’t give way to hating,</w:t>
      </w:r>
      <w:r>
        <w:rPr>
          <w:rFonts w:ascii="Georgia" w:hAnsi="Georgia"/>
          <w:color w:val="161616"/>
          <w:sz w:val="30"/>
          <w:szCs w:val="30"/>
        </w:rPr>
        <w:br/>
      </w:r>
      <w:r>
        <w:rPr>
          <w:rFonts w:ascii="Georgia" w:hAnsi="Georgia"/>
          <w:color w:val="161616"/>
          <w:sz w:val="30"/>
          <w:szCs w:val="30"/>
          <w:shd w:val="clear" w:color="auto" w:fill="FFFFFF"/>
        </w:rPr>
        <w:t>And yet don’t look too good, nor talk too wise…</w:t>
      </w:r>
    </w:p>
    <w:p w14:paraId="7ABC3B8C" w14:textId="24D45640" w:rsidR="005A500F" w:rsidRDefault="005A500F" w:rsidP="005A500F">
      <w:pPr>
        <w:pStyle w:val="Heading2"/>
        <w:shd w:val="clear" w:color="auto" w:fill="FFFFFF"/>
        <w:spacing w:before="0" w:beforeAutospacing="0" w:after="300" w:afterAutospacing="0" w:line="288" w:lineRule="atLeast"/>
        <w:rPr>
          <w:rFonts w:ascii="Segoe UI" w:hAnsi="Segoe UI" w:cs="Segoe UI"/>
          <w:color w:val="161616"/>
          <w:sz w:val="27"/>
          <w:szCs w:val="27"/>
          <w:shd w:val="clear" w:color="auto" w:fill="FFFFFF"/>
        </w:rPr>
      </w:pPr>
      <w:r>
        <w:rPr>
          <w:rFonts w:ascii="Segoe UI" w:hAnsi="Segoe UI" w:cs="Segoe UI"/>
          <w:color w:val="161616"/>
          <w:sz w:val="27"/>
          <w:szCs w:val="27"/>
          <w:shd w:val="clear" w:color="auto" w:fill="FFFFFF"/>
        </w:rPr>
        <w:t xml:space="preserve">In these lines, the speaker is telling the reader to have patience. In addition, he informs the reader that even if he or she is lied about, he or she should not stoop to the level of a liar. If he or she is hated, he or she must not become hateful, and finally, the reader should not appear to be better than he or she </w:t>
      </w:r>
      <w:proofErr w:type="gramStart"/>
      <w:r>
        <w:rPr>
          <w:rFonts w:ascii="Segoe UI" w:hAnsi="Segoe UI" w:cs="Segoe UI"/>
          <w:color w:val="161616"/>
          <w:sz w:val="27"/>
          <w:szCs w:val="27"/>
          <w:shd w:val="clear" w:color="auto" w:fill="FFFFFF"/>
        </w:rPr>
        <w:t>actually is</w:t>
      </w:r>
      <w:proofErr w:type="gramEnd"/>
      <w:r>
        <w:rPr>
          <w:rFonts w:ascii="Segoe UI" w:hAnsi="Segoe UI" w:cs="Segoe UI"/>
          <w:color w:val="161616"/>
          <w:sz w:val="27"/>
          <w:szCs w:val="27"/>
          <w:shd w:val="clear" w:color="auto" w:fill="FFFFFF"/>
        </w:rPr>
        <w:t>, nor should he or she talk in a manner that does not reflect who they are morally or spiritually.</w:t>
      </w:r>
    </w:p>
    <w:p w14:paraId="2F17BEC5" w14:textId="77777777" w:rsidR="005A500F" w:rsidRDefault="005A500F" w:rsidP="005A500F">
      <w:pPr>
        <w:pStyle w:val="Heading3"/>
        <w:shd w:val="clear" w:color="auto" w:fill="FFFFFF"/>
        <w:spacing w:before="0" w:after="300" w:line="288" w:lineRule="atLeast"/>
        <w:rPr>
          <w:rFonts w:ascii="Segoe UI" w:hAnsi="Segoe UI" w:cs="Segoe UI"/>
          <w:color w:val="3F3F3F"/>
          <w:sz w:val="39"/>
          <w:szCs w:val="39"/>
        </w:rPr>
      </w:pPr>
      <w:r>
        <w:rPr>
          <w:rFonts w:ascii="Segoe UI" w:hAnsi="Segoe UI" w:cs="Segoe UI"/>
          <w:b/>
          <w:bCs/>
          <w:color w:val="3F3F3F"/>
          <w:sz w:val="39"/>
          <w:szCs w:val="39"/>
        </w:rPr>
        <w:t>Second Stanza</w:t>
      </w:r>
    </w:p>
    <w:p w14:paraId="3CFE5BF7"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 xml:space="preserve">The “if” clauses continue into the second stanza, but they are structured differently. In the first stanza, the “if” clauses were grouped in lines of two, </w:t>
      </w:r>
      <w:proofErr w:type="gramStart"/>
      <w:r>
        <w:rPr>
          <w:rFonts w:ascii="Segoe UI" w:hAnsi="Segoe UI" w:cs="Segoe UI"/>
          <w:color w:val="161616"/>
          <w:sz w:val="27"/>
          <w:szCs w:val="27"/>
        </w:rPr>
        <w:t>with the exception of</w:t>
      </w:r>
      <w:proofErr w:type="gramEnd"/>
      <w:r>
        <w:rPr>
          <w:rFonts w:ascii="Segoe UI" w:hAnsi="Segoe UI" w:cs="Segoe UI"/>
          <w:color w:val="161616"/>
          <w:sz w:val="27"/>
          <w:szCs w:val="27"/>
        </w:rPr>
        <w:t xml:space="preserve"> the final four lines. In the second stanza, the form of the first two “if” clauses </w:t>
      </w:r>
      <w:proofErr w:type="gramStart"/>
      <w:r>
        <w:rPr>
          <w:rFonts w:ascii="Segoe UI" w:hAnsi="Segoe UI" w:cs="Segoe UI"/>
          <w:color w:val="161616"/>
          <w:sz w:val="27"/>
          <w:szCs w:val="27"/>
        </w:rPr>
        <w:t>is</w:t>
      </w:r>
      <w:proofErr w:type="gramEnd"/>
      <w:r>
        <w:rPr>
          <w:rFonts w:ascii="Segoe UI" w:hAnsi="Segoe UI" w:cs="Segoe UI"/>
          <w:color w:val="161616"/>
          <w:sz w:val="27"/>
          <w:szCs w:val="27"/>
        </w:rPr>
        <w:t xml:space="preserve"> similar to the second half of the first stanza, where the lines build upon the previous lines. Kipling writes,</w:t>
      </w:r>
    </w:p>
    <w:p w14:paraId="778CB50E"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dream—and not make dreams your master;</w:t>
      </w:r>
      <w:r>
        <w:rPr>
          <w:rFonts w:ascii="Georgia" w:hAnsi="Georgia"/>
          <w:color w:val="161616"/>
          <w:sz w:val="30"/>
          <w:szCs w:val="30"/>
        </w:rPr>
        <w:br/>
        <w:t>If you can think—and not make thoughts your aim,</w:t>
      </w:r>
    </w:p>
    <w:p w14:paraId="6C0AE18E"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Here, Kipling urges his reader to dream and think but to not get so caught up in dreams and thoughts that the reader loses his grasp on reality. Kipling uses </w:t>
      </w:r>
      <w:hyperlink r:id="rId16" w:history="1">
        <w:r>
          <w:rPr>
            <w:rStyle w:val="Hyperlink"/>
            <w:rFonts w:ascii="Segoe UI" w:hAnsi="Segoe UI" w:cs="Segoe UI"/>
            <w:color w:val="039AE5"/>
            <w:sz w:val="27"/>
            <w:szCs w:val="27"/>
            <w:u w:val="none"/>
          </w:rPr>
          <w:t>personification</w:t>
        </w:r>
      </w:hyperlink>
      <w:r>
        <w:rPr>
          <w:rFonts w:ascii="Segoe UI" w:hAnsi="Segoe UI" w:cs="Segoe UI"/>
          <w:color w:val="161616"/>
          <w:sz w:val="27"/>
          <w:szCs w:val="27"/>
        </w:rPr>
        <w:t> in his next two lines:</w:t>
      </w:r>
    </w:p>
    <w:p w14:paraId="3D38C1EA"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meet with Triumph and Disaster</w:t>
      </w:r>
      <w:r>
        <w:rPr>
          <w:rFonts w:ascii="Georgia" w:hAnsi="Georgia"/>
          <w:color w:val="161616"/>
          <w:sz w:val="30"/>
          <w:szCs w:val="30"/>
        </w:rPr>
        <w:br/>
        <w:t xml:space="preserve">And treat those two impostors just the </w:t>
      </w:r>
      <w:proofErr w:type="gramStart"/>
      <w:r>
        <w:rPr>
          <w:rFonts w:ascii="Georgia" w:hAnsi="Georgia"/>
          <w:color w:val="161616"/>
          <w:sz w:val="30"/>
          <w:szCs w:val="30"/>
        </w:rPr>
        <w:t>same;</w:t>
      </w:r>
      <w:proofErr w:type="gramEnd"/>
    </w:p>
    <w:p w14:paraId="4573F21E"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lastRenderedPageBreak/>
        <w:t xml:space="preserve">Kipling’s diction here is also worth mentioning. The word impostor suggests a </w:t>
      </w:r>
      <w:proofErr w:type="spellStart"/>
      <w:r>
        <w:rPr>
          <w:rFonts w:ascii="Segoe UI" w:hAnsi="Segoe UI" w:cs="Segoe UI"/>
          <w:color w:val="161616"/>
          <w:sz w:val="27"/>
          <w:szCs w:val="27"/>
        </w:rPr>
        <w:t>pretense</w:t>
      </w:r>
      <w:proofErr w:type="spellEnd"/>
      <w:r>
        <w:rPr>
          <w:rFonts w:ascii="Segoe UI" w:hAnsi="Segoe UI" w:cs="Segoe UI"/>
          <w:color w:val="161616"/>
          <w:sz w:val="27"/>
          <w:szCs w:val="27"/>
        </w:rPr>
        <w:t xml:space="preserve"> or disguise. Perhaps he uses this word to showcase the fleeting nature of both: success never stays, nor does disaster. Additionally, he could possibly be suggesting that these two words often come with disruption or change. In any case, the reader should not dwell too much on either triumph or disaster because they will soon disappear. Kipling continues right on to his next “if” clause:</w:t>
      </w:r>
    </w:p>
    <w:p w14:paraId="6CEB51CF" w14:textId="240ADA0F"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bear to hear the truth you’ve spoken</w:t>
      </w:r>
      <w:r>
        <w:rPr>
          <w:rFonts w:ascii="Georgia" w:hAnsi="Georgia"/>
          <w:color w:val="161616"/>
          <w:sz w:val="30"/>
          <w:szCs w:val="30"/>
        </w:rPr>
        <w:br/>
        <w:t>Twisted by knaves to make a trap for fools,</w:t>
      </w:r>
    </w:p>
    <w:p w14:paraId="4F5C291F"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1AAE6CEF" w14:textId="1DA26288"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The speaker informs the reader that he or she must be able to endure hearing his or her words being twisted by dishonest and harmful people in order to serve their own agendas. He continues this thought in the last two lines of the stanza, writing:</w:t>
      </w:r>
    </w:p>
    <w:p w14:paraId="2CD16E0E" w14:textId="2FCFC9A5"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Or watch the things you gave your life to, broken,</w:t>
      </w:r>
      <w:r>
        <w:rPr>
          <w:rFonts w:ascii="Georgia" w:hAnsi="Georgia"/>
          <w:color w:val="161616"/>
          <w:sz w:val="30"/>
          <w:szCs w:val="30"/>
        </w:rPr>
        <w:br/>
        <w:t>And stoop and build ‘</w:t>
      </w:r>
      <w:proofErr w:type="spellStart"/>
      <w:r>
        <w:rPr>
          <w:rFonts w:ascii="Georgia" w:hAnsi="Georgia"/>
          <w:color w:val="161616"/>
          <w:sz w:val="30"/>
          <w:szCs w:val="30"/>
        </w:rPr>
        <w:t>em</w:t>
      </w:r>
      <w:proofErr w:type="spellEnd"/>
      <w:r>
        <w:rPr>
          <w:rFonts w:ascii="Georgia" w:hAnsi="Georgia"/>
          <w:color w:val="161616"/>
          <w:sz w:val="30"/>
          <w:szCs w:val="30"/>
        </w:rPr>
        <w:t xml:space="preserve"> up with worn-out tools,</w:t>
      </w:r>
    </w:p>
    <w:p w14:paraId="51778526"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7977DCB5" w14:textId="499D6275"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 xml:space="preserve">The speaker demonstrates in these lines the importance of being able to pick oneself up and start again if they fail—even if the thing they’ve failed at has taken </w:t>
      </w:r>
      <w:proofErr w:type="gramStart"/>
      <w:r>
        <w:rPr>
          <w:rFonts w:ascii="Segoe UI" w:hAnsi="Segoe UI" w:cs="Segoe UI"/>
          <w:color w:val="161616"/>
          <w:sz w:val="27"/>
          <w:szCs w:val="27"/>
        </w:rPr>
        <w:t>all of</w:t>
      </w:r>
      <w:proofErr w:type="gramEnd"/>
      <w:r>
        <w:rPr>
          <w:rFonts w:ascii="Segoe UI" w:hAnsi="Segoe UI" w:cs="Segoe UI"/>
          <w:color w:val="161616"/>
          <w:sz w:val="27"/>
          <w:szCs w:val="27"/>
        </w:rPr>
        <w:t xml:space="preserve"> their life to attempt. The reader must always be prepared to start again.</w:t>
      </w:r>
      <w:r>
        <w:rPr>
          <w:rFonts w:ascii="Segoe UI" w:hAnsi="Segoe UI" w:cs="Segoe UI"/>
          <w:color w:val="161616"/>
          <w:sz w:val="27"/>
          <w:szCs w:val="27"/>
        </w:rPr>
        <w:br/>
      </w:r>
    </w:p>
    <w:p w14:paraId="2EC15582" w14:textId="77777777" w:rsidR="005A500F" w:rsidRDefault="005A500F" w:rsidP="005A500F">
      <w:pPr>
        <w:pStyle w:val="Heading3"/>
        <w:shd w:val="clear" w:color="auto" w:fill="FFFFFF"/>
        <w:spacing w:before="0" w:after="300" w:line="288" w:lineRule="atLeast"/>
        <w:rPr>
          <w:rFonts w:ascii="Segoe UI" w:hAnsi="Segoe UI" w:cs="Segoe UI"/>
          <w:color w:val="3F3F3F"/>
          <w:sz w:val="39"/>
          <w:szCs w:val="39"/>
        </w:rPr>
      </w:pPr>
      <w:r>
        <w:rPr>
          <w:rFonts w:ascii="Segoe UI" w:hAnsi="Segoe UI" w:cs="Segoe UI"/>
          <w:b/>
          <w:bCs/>
          <w:color w:val="3F3F3F"/>
          <w:sz w:val="39"/>
          <w:szCs w:val="39"/>
        </w:rPr>
        <w:t>Third Stanza</w:t>
      </w:r>
    </w:p>
    <w:p w14:paraId="49FA34AE"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 xml:space="preserve">The third stanza starts with the “if” clause </w:t>
      </w:r>
      <w:proofErr w:type="gramStart"/>
      <w:r>
        <w:rPr>
          <w:rFonts w:ascii="Segoe UI" w:hAnsi="Segoe UI" w:cs="Segoe UI"/>
          <w:color w:val="161616"/>
          <w:sz w:val="27"/>
          <w:szCs w:val="27"/>
        </w:rPr>
        <w:t>continuing on</w:t>
      </w:r>
      <w:proofErr w:type="gramEnd"/>
      <w:r>
        <w:rPr>
          <w:rFonts w:ascii="Segoe UI" w:hAnsi="Segoe UI" w:cs="Segoe UI"/>
          <w:color w:val="161616"/>
          <w:sz w:val="27"/>
          <w:szCs w:val="27"/>
        </w:rPr>
        <w:t xml:space="preserve"> into the first four lines. Kipling writes:</w:t>
      </w:r>
    </w:p>
    <w:p w14:paraId="1EC3CE3E"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make one heap of all your winnings</w:t>
      </w:r>
      <w:r>
        <w:rPr>
          <w:rFonts w:ascii="Georgia" w:hAnsi="Georgia"/>
          <w:color w:val="161616"/>
          <w:sz w:val="30"/>
          <w:szCs w:val="30"/>
        </w:rPr>
        <w:br/>
        <w:t>And risk it on one turn of pitch-and-toss,</w:t>
      </w:r>
      <w:r>
        <w:rPr>
          <w:rFonts w:ascii="Georgia" w:hAnsi="Georgia"/>
          <w:color w:val="161616"/>
          <w:sz w:val="30"/>
          <w:szCs w:val="30"/>
        </w:rPr>
        <w:br/>
      </w:r>
      <w:r>
        <w:rPr>
          <w:rFonts w:ascii="Georgia" w:hAnsi="Georgia"/>
          <w:color w:val="161616"/>
          <w:sz w:val="30"/>
          <w:szCs w:val="30"/>
        </w:rPr>
        <w:lastRenderedPageBreak/>
        <w:t>And lose, and start again at your beginnings</w:t>
      </w:r>
      <w:r>
        <w:rPr>
          <w:rFonts w:ascii="Georgia" w:hAnsi="Georgia"/>
          <w:color w:val="161616"/>
          <w:sz w:val="30"/>
          <w:szCs w:val="30"/>
        </w:rPr>
        <w:br/>
        <w:t>And never breathe a word about your loss…</w:t>
      </w:r>
    </w:p>
    <w:p w14:paraId="35D6F72C" w14:textId="6CAD21DA"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p>
    <w:p w14:paraId="02EEEC14"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The theme in these lines is very similar to the one in the last two lines of the previous stanza: if you lose everything, you must be willing to begin again. Not only that, but you must also be willing to forget about the loss and not dwell on it.</w:t>
      </w:r>
    </w:p>
    <w:p w14:paraId="22E36D65"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The next four lines of the third stanza are also tied together. The speaker states,</w:t>
      </w:r>
    </w:p>
    <w:p w14:paraId="48F89597" w14:textId="21DFB2B6" w:rsidR="005A500F" w:rsidRDefault="005A500F" w:rsidP="005A500F">
      <w:pPr>
        <w:pStyle w:val="NormalWeb"/>
        <w:shd w:val="clear" w:color="auto" w:fill="FFFFFF"/>
        <w:spacing w:before="0" w:beforeAutospacing="0" w:after="360" w:afterAutospacing="0" w:line="420" w:lineRule="atLeast"/>
        <w:rPr>
          <w:rFonts w:ascii="Georgia" w:hAnsi="Georgia"/>
          <w:color w:val="161616"/>
          <w:sz w:val="30"/>
          <w:szCs w:val="30"/>
          <w:shd w:val="clear" w:color="auto" w:fill="FFFFFF"/>
        </w:rPr>
      </w:pPr>
      <w:r>
        <w:rPr>
          <w:rFonts w:ascii="Georgia" w:hAnsi="Georgia"/>
          <w:color w:val="161616"/>
          <w:sz w:val="30"/>
          <w:szCs w:val="30"/>
          <w:shd w:val="clear" w:color="auto" w:fill="FFFFFF"/>
        </w:rPr>
        <w:t>If you can force your heart and nerve and sinew</w:t>
      </w:r>
      <w:r>
        <w:rPr>
          <w:rFonts w:ascii="Georgia" w:hAnsi="Georgia"/>
          <w:color w:val="161616"/>
          <w:sz w:val="30"/>
          <w:szCs w:val="30"/>
        </w:rPr>
        <w:br/>
      </w:r>
      <w:r>
        <w:rPr>
          <w:rFonts w:ascii="Georgia" w:hAnsi="Georgia"/>
          <w:color w:val="161616"/>
          <w:sz w:val="30"/>
          <w:szCs w:val="30"/>
          <w:shd w:val="clear" w:color="auto" w:fill="FFFFFF"/>
        </w:rPr>
        <w:t>To serve your turn long after they are gone,</w:t>
      </w:r>
      <w:r>
        <w:rPr>
          <w:rFonts w:ascii="Georgia" w:hAnsi="Georgia"/>
          <w:color w:val="161616"/>
          <w:sz w:val="30"/>
          <w:szCs w:val="30"/>
        </w:rPr>
        <w:br/>
      </w:r>
      <w:r>
        <w:rPr>
          <w:rFonts w:ascii="Georgia" w:hAnsi="Georgia"/>
          <w:color w:val="161616"/>
          <w:sz w:val="30"/>
          <w:szCs w:val="30"/>
          <w:shd w:val="clear" w:color="auto" w:fill="FFFFFF"/>
        </w:rPr>
        <w:t>And so hold on where there is nothing in you</w:t>
      </w:r>
      <w:r>
        <w:rPr>
          <w:rFonts w:ascii="Georgia" w:hAnsi="Georgia"/>
          <w:color w:val="161616"/>
          <w:sz w:val="30"/>
          <w:szCs w:val="30"/>
        </w:rPr>
        <w:br/>
      </w:r>
      <w:r>
        <w:rPr>
          <w:rFonts w:ascii="Georgia" w:hAnsi="Georgia"/>
          <w:color w:val="161616"/>
          <w:sz w:val="30"/>
          <w:szCs w:val="30"/>
          <w:shd w:val="clear" w:color="auto" w:fill="FFFFFF"/>
        </w:rPr>
        <w:t>Except the Will which says to them: ‘Hold on!’</w:t>
      </w:r>
    </w:p>
    <w:p w14:paraId="1DD7A432" w14:textId="7009E9C4"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shd w:val="clear" w:color="auto" w:fill="FFFFFF"/>
        </w:rPr>
      </w:pPr>
      <w:r>
        <w:rPr>
          <w:rFonts w:ascii="Segoe UI" w:hAnsi="Segoe UI" w:cs="Segoe UI"/>
          <w:color w:val="161616"/>
          <w:sz w:val="27"/>
          <w:szCs w:val="27"/>
          <w:shd w:val="clear" w:color="auto" w:fill="FFFFFF"/>
        </w:rPr>
        <w:t>These lines are particularly powerful. The speaker is imploring the reader to endure, even if that feels both physically (sinew) and emotionally (heart and nerve) impossible. It is also worth noting the capitalization of “Will.” Perhaps Kipling wanted to emphasize the resilience of the human spirit here by making it a power that is separate from the person who possesses it.</w:t>
      </w:r>
    </w:p>
    <w:p w14:paraId="52D64760" w14:textId="31BAACD2" w:rsidR="005A500F" w:rsidRDefault="005A500F" w:rsidP="005A500F">
      <w:pPr>
        <w:pStyle w:val="Heading3"/>
        <w:shd w:val="clear" w:color="auto" w:fill="FFFFFF"/>
        <w:spacing w:before="0" w:after="300" w:line="288" w:lineRule="atLeast"/>
        <w:rPr>
          <w:rFonts w:ascii="Segoe UI" w:hAnsi="Segoe UI" w:cs="Segoe UI"/>
          <w:color w:val="3F3F3F"/>
          <w:sz w:val="39"/>
          <w:szCs w:val="39"/>
        </w:rPr>
      </w:pPr>
      <w:r>
        <w:rPr>
          <w:rFonts w:ascii="Segoe UI" w:hAnsi="Segoe UI" w:cs="Segoe UI"/>
          <w:b/>
          <w:bCs/>
          <w:color w:val="3F3F3F"/>
          <w:sz w:val="39"/>
          <w:szCs w:val="39"/>
        </w:rPr>
        <w:t>Fourth Stanza</w:t>
      </w:r>
    </w:p>
    <w:p w14:paraId="017CFCEE"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In the fourth stanza, the consequence of doing all of these “ifs” is finally revealed, but not before Kipling presents us with three more scenarios. The first one deals with how to treat others, regardless of their station in life. He writes:</w:t>
      </w:r>
    </w:p>
    <w:p w14:paraId="32FFDBC7" w14:textId="6184CC54"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talk with crowds and keep your virtue,</w:t>
      </w:r>
      <w:r>
        <w:rPr>
          <w:rFonts w:ascii="Georgia" w:hAnsi="Georgia"/>
          <w:color w:val="161616"/>
          <w:sz w:val="30"/>
          <w:szCs w:val="30"/>
        </w:rPr>
        <w:br/>
        <w:t>Or walk with Kings—nor lose the common touch,</w:t>
      </w:r>
    </w:p>
    <w:p w14:paraId="3E9F9CC4" w14:textId="0C4DD469"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396BAD08"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lastRenderedPageBreak/>
        <w:t xml:space="preserve">It should not matter with whom the reader is walking; he or she needs to treat the lowest of the low and the highest in a society </w:t>
      </w:r>
      <w:proofErr w:type="gramStart"/>
      <w:r>
        <w:rPr>
          <w:rFonts w:ascii="Segoe UI" w:hAnsi="Segoe UI" w:cs="Segoe UI"/>
          <w:color w:val="161616"/>
          <w:sz w:val="27"/>
          <w:szCs w:val="27"/>
        </w:rPr>
        <w:t>exactly the same</w:t>
      </w:r>
      <w:proofErr w:type="gramEnd"/>
      <w:r>
        <w:rPr>
          <w:rFonts w:ascii="Segoe UI" w:hAnsi="Segoe UI" w:cs="Segoe UI"/>
          <w:color w:val="161616"/>
          <w:sz w:val="27"/>
          <w:szCs w:val="27"/>
        </w:rPr>
        <w:t>–with kindness. Kipling then dives right into the next “if”:</w:t>
      </w:r>
    </w:p>
    <w:p w14:paraId="72D9EA2A"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neither foes nor loving friends can hurt you,</w:t>
      </w:r>
      <w:r>
        <w:rPr>
          <w:rFonts w:ascii="Georgia" w:hAnsi="Georgia"/>
          <w:color w:val="161616"/>
          <w:sz w:val="30"/>
          <w:szCs w:val="30"/>
        </w:rPr>
        <w:br/>
        <w:t>If all men count with you, but none too much,</w:t>
      </w:r>
    </w:p>
    <w:p w14:paraId="20DA8561" w14:textId="6DA48F20"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5EDFFEED"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Kipling is reminding his reader that it is important to be able to bounce back from disappointment or pain. One must not dwell on his enemies or the hurt a loved one could potentially cause. Finally, the poet gives the reader his final piece of advice:</w:t>
      </w:r>
    </w:p>
    <w:p w14:paraId="5243BE50"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If you can fill the unforgiving minute</w:t>
      </w:r>
      <w:r>
        <w:rPr>
          <w:rFonts w:ascii="Georgia" w:hAnsi="Georgia"/>
          <w:color w:val="161616"/>
          <w:sz w:val="30"/>
          <w:szCs w:val="30"/>
        </w:rPr>
        <w:br/>
        <w:t>With sixty seconds’ worth of distance run,</w:t>
      </w:r>
    </w:p>
    <w:p w14:paraId="5D13BBAE" w14:textId="16A1750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7128A07C" w14:textId="77777777" w:rsidR="005A500F" w:rsidRDefault="005A500F" w:rsidP="005A500F">
      <w:pPr>
        <w:pStyle w:val="NormalWeb"/>
        <w:shd w:val="clear" w:color="auto" w:fill="FFFFFF"/>
        <w:spacing w:before="0" w:beforeAutospacing="0" w:after="360" w:afterAutospacing="0" w:line="420" w:lineRule="atLeast"/>
        <w:rPr>
          <w:rFonts w:ascii="Segoe UI" w:hAnsi="Segoe UI" w:cs="Segoe UI"/>
          <w:color w:val="161616"/>
          <w:sz w:val="27"/>
          <w:szCs w:val="27"/>
        </w:rPr>
      </w:pPr>
      <w:r>
        <w:rPr>
          <w:rFonts w:ascii="Segoe UI" w:hAnsi="Segoe UI" w:cs="Segoe UI"/>
          <w:color w:val="161616"/>
          <w:sz w:val="27"/>
          <w:szCs w:val="27"/>
        </w:rPr>
        <w:t xml:space="preserve">He is telling his reader to never give up or waste even a single second of time. If you are given a minute, make sure you use all sixty seconds of it. Finally, in the last two lines, the outcome of abiding by </w:t>
      </w:r>
      <w:proofErr w:type="gramStart"/>
      <w:r>
        <w:rPr>
          <w:rFonts w:ascii="Segoe UI" w:hAnsi="Segoe UI" w:cs="Segoe UI"/>
          <w:color w:val="161616"/>
          <w:sz w:val="27"/>
          <w:szCs w:val="27"/>
        </w:rPr>
        <w:t>all of</w:t>
      </w:r>
      <w:proofErr w:type="gramEnd"/>
      <w:r>
        <w:rPr>
          <w:rFonts w:ascii="Segoe UI" w:hAnsi="Segoe UI" w:cs="Segoe UI"/>
          <w:color w:val="161616"/>
          <w:sz w:val="27"/>
          <w:szCs w:val="27"/>
        </w:rPr>
        <w:t xml:space="preserve"> these </w:t>
      </w:r>
      <w:proofErr w:type="spellStart"/>
      <w:r>
        <w:rPr>
          <w:rFonts w:ascii="Segoe UI" w:hAnsi="Segoe UI" w:cs="Segoe UI"/>
          <w:color w:val="161616"/>
          <w:sz w:val="27"/>
          <w:szCs w:val="27"/>
        </w:rPr>
        <w:t>tidbits</w:t>
      </w:r>
      <w:proofErr w:type="spellEnd"/>
      <w:r>
        <w:rPr>
          <w:rFonts w:ascii="Segoe UI" w:hAnsi="Segoe UI" w:cs="Segoe UI"/>
          <w:color w:val="161616"/>
          <w:sz w:val="27"/>
          <w:szCs w:val="27"/>
        </w:rPr>
        <w:t xml:space="preserve"> is revealed:</w:t>
      </w:r>
    </w:p>
    <w:p w14:paraId="3EA198DA" w14:textId="77777777"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Georgia" w:hAnsi="Georgia"/>
          <w:color w:val="161616"/>
          <w:sz w:val="30"/>
          <w:szCs w:val="30"/>
        </w:rPr>
        <w:t>Yours is the Earth and everything that’s in it,</w:t>
      </w:r>
      <w:r>
        <w:rPr>
          <w:rFonts w:ascii="Georgia" w:hAnsi="Georgia"/>
          <w:color w:val="161616"/>
          <w:sz w:val="30"/>
          <w:szCs w:val="30"/>
        </w:rPr>
        <w:br/>
        <w:t>And—which is more—you’ll be a Man, my son!</w:t>
      </w:r>
    </w:p>
    <w:p w14:paraId="4B135732" w14:textId="23EDC9CD"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p>
    <w:p w14:paraId="74638C4B" w14:textId="2AC72F98" w:rsidR="005A500F" w:rsidRDefault="005A500F" w:rsidP="005A500F">
      <w:pPr>
        <w:pStyle w:val="NormalWeb"/>
        <w:shd w:val="clear" w:color="auto" w:fill="FFFFFF"/>
        <w:spacing w:before="0" w:beforeAutospacing="0" w:after="0" w:afterAutospacing="0" w:line="420" w:lineRule="atLeast"/>
        <w:rPr>
          <w:rFonts w:ascii="Georgia" w:hAnsi="Georgia"/>
          <w:color w:val="161616"/>
          <w:sz w:val="30"/>
          <w:szCs w:val="30"/>
        </w:rPr>
      </w:pPr>
      <w:r>
        <w:rPr>
          <w:rFonts w:ascii="Segoe UI" w:hAnsi="Segoe UI" w:cs="Segoe UI"/>
          <w:color w:val="161616"/>
          <w:sz w:val="27"/>
          <w:szCs w:val="27"/>
          <w:shd w:val="clear" w:color="auto" w:fill="FFFFFF"/>
        </w:rPr>
        <w:t>Just glancing at the poem, the reader is immediately hit with the word “</w:t>
      </w:r>
      <w:r>
        <w:rPr>
          <w:rStyle w:val="Emphasis"/>
          <w:rFonts w:ascii="Segoe UI" w:hAnsi="Segoe UI" w:cs="Segoe UI"/>
          <w:color w:val="161616"/>
          <w:sz w:val="27"/>
          <w:szCs w:val="27"/>
          <w:shd w:val="clear" w:color="auto" w:fill="FFFFFF"/>
        </w:rPr>
        <w:t>If—</w:t>
      </w:r>
      <w:r>
        <w:rPr>
          <w:rFonts w:ascii="Segoe UI" w:hAnsi="Segoe UI" w:cs="Segoe UI"/>
          <w:color w:val="161616"/>
          <w:sz w:val="27"/>
          <w:szCs w:val="27"/>
          <w:shd w:val="clear" w:color="auto" w:fill="FFFFFF"/>
        </w:rPr>
        <w:t>.” Not only is it the title of the poem, but through his use of repetition, Kipling emphasizes the word throughout the entirety of his work. This makes the poem move, as the reader is working his or her way through it in order to get to the effects of what will happen if he or she is able to accomplish all that it mentions. Kipling does not disappoint. The reader discovers what will happen in the final two lines of the work.</w:t>
      </w:r>
    </w:p>
    <w:sectPr w:rsidR="005A5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0F"/>
    <w:rsid w:val="005A500F"/>
    <w:rsid w:val="006044CE"/>
    <w:rsid w:val="00F5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3F9"/>
  <w15:chartTrackingRefBased/>
  <w15:docId w15:val="{6A32B1D9-DCBE-4B54-8F55-464203F9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50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A50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00F"/>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5A500F"/>
    <w:rPr>
      <w:i/>
      <w:iCs/>
    </w:rPr>
  </w:style>
  <w:style w:type="character" w:styleId="Hyperlink">
    <w:name w:val="Hyperlink"/>
    <w:basedOn w:val="DefaultParagraphFont"/>
    <w:uiPriority w:val="99"/>
    <w:semiHidden/>
    <w:unhideWhenUsed/>
    <w:rsid w:val="005A500F"/>
    <w:rPr>
      <w:color w:val="0000FF"/>
      <w:u w:val="single"/>
    </w:rPr>
  </w:style>
  <w:style w:type="paragraph" w:styleId="NormalWeb">
    <w:name w:val="Normal (Web)"/>
    <w:basedOn w:val="Normal"/>
    <w:uiPriority w:val="99"/>
    <w:semiHidden/>
    <w:unhideWhenUsed/>
    <w:rsid w:val="005A5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A500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0687">
      <w:bodyDiv w:val="1"/>
      <w:marLeft w:val="0"/>
      <w:marRight w:val="0"/>
      <w:marTop w:val="0"/>
      <w:marBottom w:val="0"/>
      <w:divBdr>
        <w:top w:val="none" w:sz="0" w:space="0" w:color="auto"/>
        <w:left w:val="none" w:sz="0" w:space="0" w:color="auto"/>
        <w:bottom w:val="none" w:sz="0" w:space="0" w:color="auto"/>
        <w:right w:val="none" w:sz="0" w:space="0" w:color="auto"/>
      </w:divBdr>
      <w:divsChild>
        <w:div w:id="49048819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14703497">
      <w:bodyDiv w:val="1"/>
      <w:marLeft w:val="0"/>
      <w:marRight w:val="0"/>
      <w:marTop w:val="0"/>
      <w:marBottom w:val="0"/>
      <w:divBdr>
        <w:top w:val="none" w:sz="0" w:space="0" w:color="auto"/>
        <w:left w:val="none" w:sz="0" w:space="0" w:color="auto"/>
        <w:bottom w:val="none" w:sz="0" w:space="0" w:color="auto"/>
        <w:right w:val="none" w:sz="0" w:space="0" w:color="auto"/>
      </w:divBdr>
      <w:divsChild>
        <w:div w:id="1920476543">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430706342">
      <w:bodyDiv w:val="1"/>
      <w:marLeft w:val="0"/>
      <w:marRight w:val="0"/>
      <w:marTop w:val="0"/>
      <w:marBottom w:val="0"/>
      <w:divBdr>
        <w:top w:val="none" w:sz="0" w:space="0" w:color="auto"/>
        <w:left w:val="none" w:sz="0" w:space="0" w:color="auto"/>
        <w:bottom w:val="none" w:sz="0" w:space="0" w:color="auto"/>
        <w:right w:val="none" w:sz="0" w:space="0" w:color="auto"/>
      </w:divBdr>
    </w:div>
    <w:div w:id="517039937">
      <w:bodyDiv w:val="1"/>
      <w:marLeft w:val="0"/>
      <w:marRight w:val="0"/>
      <w:marTop w:val="0"/>
      <w:marBottom w:val="0"/>
      <w:divBdr>
        <w:top w:val="none" w:sz="0" w:space="0" w:color="auto"/>
        <w:left w:val="none" w:sz="0" w:space="0" w:color="auto"/>
        <w:bottom w:val="none" w:sz="0" w:space="0" w:color="auto"/>
        <w:right w:val="none" w:sz="0" w:space="0" w:color="auto"/>
      </w:divBdr>
      <w:divsChild>
        <w:div w:id="2124420065">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593788423">
      <w:bodyDiv w:val="1"/>
      <w:marLeft w:val="0"/>
      <w:marRight w:val="0"/>
      <w:marTop w:val="0"/>
      <w:marBottom w:val="0"/>
      <w:divBdr>
        <w:top w:val="none" w:sz="0" w:space="0" w:color="auto"/>
        <w:left w:val="none" w:sz="0" w:space="0" w:color="auto"/>
        <w:bottom w:val="none" w:sz="0" w:space="0" w:color="auto"/>
        <w:right w:val="none" w:sz="0" w:space="0" w:color="auto"/>
      </w:divBdr>
    </w:div>
    <w:div w:id="637957557">
      <w:bodyDiv w:val="1"/>
      <w:marLeft w:val="0"/>
      <w:marRight w:val="0"/>
      <w:marTop w:val="0"/>
      <w:marBottom w:val="0"/>
      <w:divBdr>
        <w:top w:val="none" w:sz="0" w:space="0" w:color="auto"/>
        <w:left w:val="none" w:sz="0" w:space="0" w:color="auto"/>
        <w:bottom w:val="none" w:sz="0" w:space="0" w:color="auto"/>
        <w:right w:val="none" w:sz="0" w:space="0" w:color="auto"/>
      </w:divBdr>
    </w:div>
    <w:div w:id="781269283">
      <w:bodyDiv w:val="1"/>
      <w:marLeft w:val="0"/>
      <w:marRight w:val="0"/>
      <w:marTop w:val="0"/>
      <w:marBottom w:val="0"/>
      <w:divBdr>
        <w:top w:val="none" w:sz="0" w:space="0" w:color="auto"/>
        <w:left w:val="none" w:sz="0" w:space="0" w:color="auto"/>
        <w:bottom w:val="none" w:sz="0" w:space="0" w:color="auto"/>
        <w:right w:val="none" w:sz="0" w:space="0" w:color="auto"/>
      </w:divBdr>
      <w:divsChild>
        <w:div w:id="207542254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846792434">
      <w:bodyDiv w:val="1"/>
      <w:marLeft w:val="0"/>
      <w:marRight w:val="0"/>
      <w:marTop w:val="0"/>
      <w:marBottom w:val="0"/>
      <w:divBdr>
        <w:top w:val="none" w:sz="0" w:space="0" w:color="auto"/>
        <w:left w:val="none" w:sz="0" w:space="0" w:color="auto"/>
        <w:bottom w:val="none" w:sz="0" w:space="0" w:color="auto"/>
        <w:right w:val="none" w:sz="0" w:space="0" w:color="auto"/>
      </w:divBdr>
      <w:divsChild>
        <w:div w:id="176738139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918251318">
      <w:bodyDiv w:val="1"/>
      <w:marLeft w:val="0"/>
      <w:marRight w:val="0"/>
      <w:marTop w:val="0"/>
      <w:marBottom w:val="0"/>
      <w:divBdr>
        <w:top w:val="none" w:sz="0" w:space="0" w:color="auto"/>
        <w:left w:val="none" w:sz="0" w:space="0" w:color="auto"/>
        <w:bottom w:val="none" w:sz="0" w:space="0" w:color="auto"/>
        <w:right w:val="none" w:sz="0" w:space="0" w:color="auto"/>
      </w:divBdr>
      <w:divsChild>
        <w:div w:id="82432016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319268090">
      <w:bodyDiv w:val="1"/>
      <w:marLeft w:val="0"/>
      <w:marRight w:val="0"/>
      <w:marTop w:val="0"/>
      <w:marBottom w:val="0"/>
      <w:divBdr>
        <w:top w:val="none" w:sz="0" w:space="0" w:color="auto"/>
        <w:left w:val="none" w:sz="0" w:space="0" w:color="auto"/>
        <w:bottom w:val="none" w:sz="0" w:space="0" w:color="auto"/>
        <w:right w:val="none" w:sz="0" w:space="0" w:color="auto"/>
      </w:divBdr>
    </w:div>
    <w:div w:id="1456555431">
      <w:bodyDiv w:val="1"/>
      <w:marLeft w:val="0"/>
      <w:marRight w:val="0"/>
      <w:marTop w:val="0"/>
      <w:marBottom w:val="0"/>
      <w:divBdr>
        <w:top w:val="none" w:sz="0" w:space="0" w:color="auto"/>
        <w:left w:val="none" w:sz="0" w:space="0" w:color="auto"/>
        <w:bottom w:val="none" w:sz="0" w:space="0" w:color="auto"/>
        <w:right w:val="none" w:sz="0" w:space="0" w:color="auto"/>
      </w:divBdr>
    </w:div>
    <w:div w:id="1591086884">
      <w:bodyDiv w:val="1"/>
      <w:marLeft w:val="0"/>
      <w:marRight w:val="0"/>
      <w:marTop w:val="0"/>
      <w:marBottom w:val="0"/>
      <w:divBdr>
        <w:top w:val="none" w:sz="0" w:space="0" w:color="auto"/>
        <w:left w:val="none" w:sz="0" w:space="0" w:color="auto"/>
        <w:bottom w:val="none" w:sz="0" w:space="0" w:color="auto"/>
        <w:right w:val="none" w:sz="0" w:space="0" w:color="auto"/>
      </w:divBdr>
    </w:div>
    <w:div w:id="1599288849">
      <w:bodyDiv w:val="1"/>
      <w:marLeft w:val="0"/>
      <w:marRight w:val="0"/>
      <w:marTop w:val="0"/>
      <w:marBottom w:val="0"/>
      <w:divBdr>
        <w:top w:val="none" w:sz="0" w:space="0" w:color="auto"/>
        <w:left w:val="none" w:sz="0" w:space="0" w:color="auto"/>
        <w:bottom w:val="none" w:sz="0" w:space="0" w:color="auto"/>
        <w:right w:val="none" w:sz="0" w:space="0" w:color="auto"/>
      </w:divBdr>
    </w:div>
    <w:div w:id="1612514431">
      <w:bodyDiv w:val="1"/>
      <w:marLeft w:val="0"/>
      <w:marRight w:val="0"/>
      <w:marTop w:val="0"/>
      <w:marBottom w:val="0"/>
      <w:divBdr>
        <w:top w:val="none" w:sz="0" w:space="0" w:color="auto"/>
        <w:left w:val="none" w:sz="0" w:space="0" w:color="auto"/>
        <w:bottom w:val="none" w:sz="0" w:space="0" w:color="auto"/>
        <w:right w:val="none" w:sz="0" w:space="0" w:color="auto"/>
      </w:divBdr>
      <w:divsChild>
        <w:div w:id="24446121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816681704">
      <w:bodyDiv w:val="1"/>
      <w:marLeft w:val="0"/>
      <w:marRight w:val="0"/>
      <w:marTop w:val="0"/>
      <w:marBottom w:val="0"/>
      <w:divBdr>
        <w:top w:val="none" w:sz="0" w:space="0" w:color="auto"/>
        <w:left w:val="none" w:sz="0" w:space="0" w:color="auto"/>
        <w:bottom w:val="none" w:sz="0" w:space="0" w:color="auto"/>
        <w:right w:val="none" w:sz="0" w:space="0" w:color="auto"/>
      </w:divBdr>
      <w:divsChild>
        <w:div w:id="173666210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861429242">
      <w:bodyDiv w:val="1"/>
      <w:marLeft w:val="0"/>
      <w:marRight w:val="0"/>
      <w:marTop w:val="0"/>
      <w:marBottom w:val="0"/>
      <w:divBdr>
        <w:top w:val="none" w:sz="0" w:space="0" w:color="auto"/>
        <w:left w:val="none" w:sz="0" w:space="0" w:color="auto"/>
        <w:bottom w:val="none" w:sz="0" w:space="0" w:color="auto"/>
        <w:right w:val="none" w:sz="0" w:space="0" w:color="auto"/>
      </w:divBdr>
      <w:divsChild>
        <w:div w:id="29329050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130464726">
      <w:bodyDiv w:val="1"/>
      <w:marLeft w:val="0"/>
      <w:marRight w:val="0"/>
      <w:marTop w:val="0"/>
      <w:marBottom w:val="0"/>
      <w:divBdr>
        <w:top w:val="none" w:sz="0" w:space="0" w:color="auto"/>
        <w:left w:val="none" w:sz="0" w:space="0" w:color="auto"/>
        <w:bottom w:val="none" w:sz="0" w:space="0" w:color="auto"/>
        <w:right w:val="none" w:sz="0" w:space="0" w:color="auto"/>
      </w:divBdr>
      <w:divsChild>
        <w:div w:id="402027174">
          <w:marLeft w:val="0"/>
          <w:marRight w:val="0"/>
          <w:marTop w:val="0"/>
          <w:marBottom w:val="0"/>
          <w:divBdr>
            <w:top w:val="single" w:sz="6" w:space="0" w:color="EFEEED"/>
            <w:left w:val="single" w:sz="6" w:space="0" w:color="EFEEED"/>
            <w:bottom w:val="single" w:sz="6" w:space="0" w:color="EFEEED"/>
            <w:right w:val="single" w:sz="6" w:space="0" w:color="EFEE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manalysis.com/literary-device/point-of-view/" TargetMode="External"/><Relationship Id="rId13" Type="http://schemas.openxmlformats.org/officeDocument/2006/relationships/hyperlink" Target="https://poemanalysis.com/poetic-meter/me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poemanalysis.com/diction/speaker-in-poetry/" TargetMode="External"/><Relationship Id="rId12" Type="http://schemas.openxmlformats.org/officeDocument/2006/relationships/hyperlink" Target="https://poemanalysis.com/literary-device/rhy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emanalysis.com/literary-device/personif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emanalysis.com/definition/rhyme-scheme/" TargetMode="External"/><Relationship Id="rId5" Type="http://schemas.openxmlformats.org/officeDocument/2006/relationships/settings" Target="settings.xml"/><Relationship Id="rId15" Type="http://schemas.openxmlformats.org/officeDocument/2006/relationships/hyperlink" Target="https://poemanalysis.com/definition/tone/" TargetMode="External"/><Relationship Id="rId10" Type="http://schemas.openxmlformats.org/officeDocument/2006/relationships/hyperlink" Target="https://poemanalysis.com/literary-device/stanza/" TargetMode="External"/><Relationship Id="rId4" Type="http://schemas.openxmlformats.org/officeDocument/2006/relationships/styles" Target="styles.xml"/><Relationship Id="rId9" Type="http://schemas.openxmlformats.org/officeDocument/2006/relationships/hyperlink" Target="https://poemanalysis.com/literary-device/setting/" TargetMode="External"/><Relationship Id="rId14" Type="http://schemas.openxmlformats.org/officeDocument/2006/relationships/hyperlink" Target="https://poemanalysis.com/poetic-meter/iambic-pentam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57dae5c6343700a44bb75baab134953a">
  <xsd:schema xmlns:xsd="http://www.w3.org/2001/XMLSchema" xmlns:xs="http://www.w3.org/2001/XMLSchema" xmlns:p="http://schemas.microsoft.com/office/2006/metadata/properties" xmlns:ns2="07450488-5eec-4160-8bb9-f4adfc39963a" xmlns:ns3="1c7d9a60-9be0-44eb-8679-1d168711d289" targetNamespace="http://schemas.microsoft.com/office/2006/metadata/properties" ma:root="true" ma:fieldsID="4b15388e3eceff410b5b982d4a4e055c" ns2:_="" ns3:_="">
    <xsd:import namespace="07450488-5eec-4160-8bb9-f4adfc39963a"/>
    <xsd:import namespace="1c7d9a60-9be0-44eb-8679-1d168711d2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072D-F0F7-424A-98D2-A8EE8661F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4F6EB-7EA0-47AB-A706-2C92FDA4F8BC}">
  <ds:schemaRefs>
    <ds:schemaRef ds:uri="http://schemas.microsoft.com/sharepoint/v3/contenttype/forms"/>
  </ds:schemaRefs>
</ds:datastoreItem>
</file>

<file path=customXml/itemProps3.xml><?xml version="1.0" encoding="utf-8"?>
<ds:datastoreItem xmlns:ds="http://schemas.openxmlformats.org/officeDocument/2006/customXml" ds:itemID="{9C8A4EAB-DE9D-4B8F-B7AD-91CA3784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0488-5eec-4160-8bb9-f4adfc39963a"/>
    <ds:schemaRef ds:uri="1c7d9a60-9be0-44eb-8679-1d168711d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Louise</dc:creator>
  <cp:keywords/>
  <dc:description/>
  <cp:lastModifiedBy>Brayne2, Tracey</cp:lastModifiedBy>
  <cp:revision>2</cp:revision>
  <dcterms:created xsi:type="dcterms:W3CDTF">2021-11-02T15:53:00Z</dcterms:created>
  <dcterms:modified xsi:type="dcterms:W3CDTF">2021-11-29T17:36:00Z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ies>
</file>